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ACA" w:rsidRPr="00DE48B5" w:rsidRDefault="00B07ACA" w:rsidP="00B07ACA">
      <w:pPr>
        <w:shd w:val="clear" w:color="auto" w:fill="FFFFFF"/>
        <w:tabs>
          <w:tab w:val="left" w:pos="9355"/>
        </w:tabs>
        <w:spacing w:after="0" w:line="240" w:lineRule="auto"/>
        <w:ind w:left="-851" w:right="-426"/>
        <w:jc w:val="both"/>
        <w:outlineLvl w:val="0"/>
        <w:rPr>
          <w:rFonts w:ascii="Times New Roman" w:eastAsia="Times New Roman" w:hAnsi="Times New Roman" w:cs="Times New Roman"/>
          <w:b/>
          <w:bCs/>
          <w:kern w:val="36"/>
          <w:sz w:val="24"/>
          <w:szCs w:val="24"/>
          <w:lang w:eastAsia="ru-RU"/>
        </w:rPr>
      </w:pPr>
      <w:r w:rsidRPr="00DE48B5">
        <w:rPr>
          <w:rFonts w:ascii="Times New Roman" w:eastAsia="Times New Roman" w:hAnsi="Times New Roman" w:cs="Times New Roman"/>
          <w:b/>
          <w:bCs/>
          <w:kern w:val="36"/>
          <w:sz w:val="24"/>
          <w:szCs w:val="24"/>
          <w:lang w:eastAsia="ru-RU"/>
        </w:rPr>
        <w:t>Окраска панелей и фризов. Вытягивание филенок</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Художественно-декоративная отделка придает помещениям особую выразительность, парадность, монументальность и высокие эстетические свойства.</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Ее применяют в общественных зданиях (школах, вокзалах, учреждениях, кинотеатрах, в местах наибольшего скопления людей), а иногда и в жилых зданиях.</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Панель - нижняя часть поверхности стены.</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Гобелен – част стены над панелью</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Фриз – узкая полоска между панелью и потолком.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rPr>
          <w:rStyle w:val="a4"/>
        </w:rPr>
        <w:t>Панели</w:t>
      </w:r>
      <w:r w:rsidRPr="00DE48B5">
        <w:rPr>
          <w:i/>
          <w:iCs/>
        </w:rPr>
        <w:t> - </w:t>
      </w:r>
      <w:r w:rsidRPr="00DE48B5">
        <w:t>в коридорах, кухнях, лестничных клетках и в общественных помещениях окрашивают водостойкими красками: эмалями, масляными и водоэмульсионными красками, которые допускают влажную уборку. Высота панелей обычно 1,6—1,8 м, т. е. соответствует высоте среднего роста человека.</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Границу панелей обычно размечают шнуром, опыленным мелом, охрой или древесным углем.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Панели высотой до 1,5 м размечают от уровня пола, а более 1,5 м, особенно когда в верхней части выполняют фриз, — от уровня потолка. Особенно тщательно по уровню размечают от пола границы высоких панелей, так как уровни пола и потолка иногда не параллельны и при этом разметка кажется неряшливой.</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proofErr w:type="gramStart"/>
      <w:r w:rsidRPr="00DE48B5">
        <w:t>Чтобы уровень панелей на лестничных клетках был параллелен уровню пола (или потолка), площадок и маршей и располагался везде на одной и той же высоте, панели размечают по отвесу: в верхней части марша — с середины проступи последней ступени, а в нижней — отступя на половину её ширины в сторону площадки.</w:t>
      </w:r>
      <w:proofErr w:type="gramEnd"/>
      <w:r w:rsidRPr="00DE48B5">
        <w:t xml:space="preserve"> При несоблюдении этого правила возможны перекосы уровня панели, которые особенно заметны, если нижняя часть панели окрашена в более темный цвет.</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Часть стены над панелью (гобелен) окрашивают клеевыми составами.</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Если между панелью и потолком остается узкая полоса (фриз), ее окрашивают составом другого цвета или под цвет панели. Различные размеры фриза могут зрительно уменьшать или увеличивать высоту помещения.</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При окраске потолков и верхней части стены — фриза — клеевыми составами, а панелей масляными или синтетическими составами сначала подготавливают под окраску панели. Затем подготавливают и окрашивают потолок и верхнюю часть стен. После этого окончательно окрашивают панели. Объясняется это тем, что при отделке масляными и синтетическими красками больше процессов, после которых требуется просушивание поверхностей, чем при отделке клеевыми окрасками.</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При отделке клубных помещений, кабинетов, залов, парадных коридоров, а иногда и жилых комнат окраску выполняют, разбивая поверхности на зеркала.</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В небольших комнатах с высоким потолком на каждой стене над панелью, высота которой должна быть 60—70 см, помещают одно большое зеркало. Такая отделка зрительно снижает высоту помещения. Внутри зеркало отделывают гладкими или фактурными окрасками. По границам зеркала и панели вытягивают филенки или устанавливают деревянные или пластмассовые раскладки различного профиля.</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Поверхность большой стены расчленяют на несколько зеркал. Зеркала располагают так, чтобы дверные и оконные проемы вписывались в зеркало, а не резали его. При этом необходимо учитывать расположение не только дверных и оконных проемов, но и мебели, картин и т. п.</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rPr>
          <w:rStyle w:val="a4"/>
        </w:rPr>
        <w:t>Филенка</w:t>
      </w:r>
      <w:r w:rsidRPr="00DE48B5">
        <w:t> (узкими полосками краски) – это декоративный элемент оформления, используемый для объединения в одно целое различных цветовых тонов панелей, гобеленов и фризов и для оживления поверхностей стен различных комнат окрашенных в один цвет, а также для скрытия неровно выполненного стыка одной краски с другой.</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Филенки разграничивают участки (панелей, гобеленов, фризов и бордюров) различных цветов и фактуры.</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rPr>
          <w:rStyle w:val="a4"/>
        </w:rPr>
        <w:t>Отводка филенок</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Выбор краски для цвета филенки играет большую роль, так как филенка должна как бы подчеркивать выполненную работу. Цвет выбирается или ближе к цвету выполненной панели, или по цвету двух красок, т. е. выполненного фриза и панели.</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lastRenderedPageBreak/>
        <w:t>Иногда вместо одной филенки проводят две-три и даже более. Ширина их бывает разная. Узкие филенки бывают от 0,5 до 1 см, средние — от 1,25 до 1,8, широкие — от 2 до 3 см.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По клеевым и смешанным окраскам (панель масляная, а верх клеевой) вытягивают клеевые филенки. Для вытягивания клеевых филенок применяют обычные краски, но более жидкой консистенции.</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При полностью выполненных масляных окрасках филенки вытягивают масляными красками.</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Для приготовления масляных колеров, необходимых для вытягивания филенок, применяют обычную масляную краску, которую разбавляют скипидаром.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Вытягивание филенок производится обычной филенчатой кистью по ровно выструганной линейке или трафарету.</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Линейку приставляют к отбитой намеленным шнуром линии, кисть смачивают в краске и слегка отжимают, затем приставляют ее к линейке и при одинаковом нажиме проводят ровную линию — филенку, которая на всем протяжении должна быть одинаковой ширины и цвета. Чтобы краска не заливалась под линейку, одну кромку ее делают на фаску. Линейка приставляется фаской к стене. Кисточка движется по кромке с фаской.</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Филенки можно вытягивать по трафарету.</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rPr>
          <w:noProof/>
        </w:rPr>
        <w:drawing>
          <wp:inline distT="0" distB="0" distL="0" distR="0" wp14:anchorId="2F2D65C5" wp14:editId="7BA5F7C0">
            <wp:extent cx="2971800" cy="2295525"/>
            <wp:effectExtent l="0" t="0" r="0" b="9525"/>
            <wp:docPr id="1" name="Рисунок 1" descr="https://konspekta.net/lektsianew/baza6/595070111934.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onspekta.net/lektsianew/baza6/595070111934.files/image00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2295525"/>
                    </a:xfrm>
                    <a:prstGeom prst="rect">
                      <a:avLst/>
                    </a:prstGeom>
                    <a:noFill/>
                    <a:ln>
                      <a:noFill/>
                    </a:ln>
                  </pic:spPr>
                </pic:pic>
              </a:graphicData>
            </a:graphic>
          </wp:inline>
        </w:drawing>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Нужное количество краски для вытягивания филенок наливается в небольшую баночку. Баночка должна быть на уровне груди.</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rPr>
          <w:rStyle w:val="a4"/>
        </w:rPr>
        <w:t>Окраска с фризом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Потолок и карниз окрашивают колером одного цвета. Ниже карниза отводится полоса нужного цвета шириной от 20 до 50 см, которая называется фризом.</w:t>
      </w:r>
      <w:r w:rsidRPr="00DE48B5">
        <w:br/>
        <w:t>Нижняя часть фриза отделяется от стены филенкой требуемой ширины, цвет которой должен гармонировать со стенами и фризом.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rPr>
          <w:rStyle w:val="a4"/>
        </w:rPr>
        <w:t>Окраска с гобеленом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Выполняется так же, как и с фризом. Гобелен представляет собой более широкую полосу, чем фриз, т. е. от 60 до 100 см. Внизу гобелена также отводится филенка.</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Бордюр, фриз и гобелен могут быть гладкими или с набитым на них рисунком.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rPr>
          <w:rStyle w:val="a4"/>
        </w:rPr>
        <w:t>Окраска с бордюром</w:t>
      </w:r>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Выполняется точно так же, как и обычная. Под карнизом вместо филенки отводят колером нужного цвета, который должен гармонировать с окраской стены и потолка, полоску шириной от 5 до 10 см, которая называется </w:t>
      </w:r>
      <w:r w:rsidRPr="00DE48B5">
        <w:rPr>
          <w:i/>
          <w:iCs/>
        </w:rPr>
        <w:t>бордюром</w:t>
      </w:r>
      <w:r w:rsidRPr="00DE48B5">
        <w:t>. Нижнюю часть бордюра следует отделить от стены филенкой шириной до 1 см.</w:t>
      </w:r>
      <w:bookmarkStart w:id="0" w:name="_GoBack"/>
      <w:bookmarkEnd w:id="0"/>
    </w:p>
    <w:p w:rsidR="00B07ACA" w:rsidRPr="00DE48B5" w:rsidRDefault="00B07ACA" w:rsidP="00B07ACA">
      <w:pPr>
        <w:pStyle w:val="a3"/>
        <w:shd w:val="clear" w:color="auto" w:fill="FFFFFF"/>
        <w:tabs>
          <w:tab w:val="left" w:pos="9355"/>
        </w:tabs>
        <w:spacing w:before="0" w:beforeAutospacing="0" w:after="0" w:afterAutospacing="0"/>
        <w:ind w:left="-851" w:right="-426"/>
        <w:jc w:val="both"/>
      </w:pPr>
      <w:r w:rsidRPr="00DE48B5">
        <w:t>Когда комнаты высокие, бордюр можно выполнять более широкий — до 16 см, а также окрашивать или отделывать стены с фризом или гобеленом</w:t>
      </w:r>
    </w:p>
    <w:p w:rsidR="008F28A7" w:rsidRPr="00DE48B5" w:rsidRDefault="008F28A7" w:rsidP="00B07ACA">
      <w:pPr>
        <w:tabs>
          <w:tab w:val="left" w:pos="9355"/>
        </w:tabs>
        <w:spacing w:after="0" w:line="240" w:lineRule="auto"/>
        <w:ind w:left="-851" w:right="-426"/>
        <w:jc w:val="both"/>
        <w:rPr>
          <w:rFonts w:ascii="Times New Roman" w:hAnsi="Times New Roman" w:cs="Times New Roman"/>
          <w:sz w:val="24"/>
          <w:szCs w:val="24"/>
        </w:rPr>
      </w:pPr>
    </w:p>
    <w:sectPr w:rsidR="008F28A7" w:rsidRPr="00DE48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ACA"/>
    <w:rsid w:val="008F28A7"/>
    <w:rsid w:val="00B07ACA"/>
    <w:rsid w:val="00DE4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07A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AC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07A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7ACA"/>
    <w:rPr>
      <w:b/>
      <w:bCs/>
    </w:rPr>
  </w:style>
  <w:style w:type="paragraph" w:styleId="a5">
    <w:name w:val="Balloon Text"/>
    <w:basedOn w:val="a"/>
    <w:link w:val="a6"/>
    <w:uiPriority w:val="99"/>
    <w:semiHidden/>
    <w:unhideWhenUsed/>
    <w:rsid w:val="00B07A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7A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07A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AC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07A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7ACA"/>
    <w:rPr>
      <w:b/>
      <w:bCs/>
    </w:rPr>
  </w:style>
  <w:style w:type="paragraph" w:styleId="a5">
    <w:name w:val="Balloon Text"/>
    <w:basedOn w:val="a"/>
    <w:link w:val="a6"/>
    <w:uiPriority w:val="99"/>
    <w:semiHidden/>
    <w:unhideWhenUsed/>
    <w:rsid w:val="00B07A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7A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500">
      <w:bodyDiv w:val="1"/>
      <w:marLeft w:val="0"/>
      <w:marRight w:val="0"/>
      <w:marTop w:val="0"/>
      <w:marBottom w:val="0"/>
      <w:divBdr>
        <w:top w:val="none" w:sz="0" w:space="0" w:color="auto"/>
        <w:left w:val="none" w:sz="0" w:space="0" w:color="auto"/>
        <w:bottom w:val="none" w:sz="0" w:space="0" w:color="auto"/>
        <w:right w:val="none" w:sz="0" w:space="0" w:color="auto"/>
      </w:divBdr>
    </w:div>
    <w:div w:id="1432429603">
      <w:bodyDiv w:val="1"/>
      <w:marLeft w:val="0"/>
      <w:marRight w:val="0"/>
      <w:marTop w:val="0"/>
      <w:marBottom w:val="0"/>
      <w:divBdr>
        <w:top w:val="none" w:sz="0" w:space="0" w:color="auto"/>
        <w:left w:val="none" w:sz="0" w:space="0" w:color="auto"/>
        <w:bottom w:val="none" w:sz="0" w:space="0" w:color="auto"/>
        <w:right w:val="none" w:sz="0" w:space="0" w:color="auto"/>
      </w:divBdr>
    </w:div>
    <w:div w:id="1782917696">
      <w:bodyDiv w:val="1"/>
      <w:marLeft w:val="0"/>
      <w:marRight w:val="0"/>
      <w:marTop w:val="0"/>
      <w:marBottom w:val="0"/>
      <w:divBdr>
        <w:top w:val="none" w:sz="0" w:space="0" w:color="auto"/>
        <w:left w:val="none" w:sz="0" w:space="0" w:color="auto"/>
        <w:bottom w:val="none" w:sz="0" w:space="0" w:color="auto"/>
        <w:right w:val="none" w:sz="0" w:space="0" w:color="auto"/>
      </w:divBdr>
    </w:div>
    <w:div w:id="194537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886</Words>
  <Characters>5055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Приемная</cp:lastModifiedBy>
  <cp:revision>2</cp:revision>
  <dcterms:created xsi:type="dcterms:W3CDTF">2019-12-22T14:08:00Z</dcterms:created>
  <dcterms:modified xsi:type="dcterms:W3CDTF">2020-01-13T05:44:00Z</dcterms:modified>
</cp:coreProperties>
</file>