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8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На минувшей неделе в Борисовском районе произошло 2 пожара.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МЧС напоминает: телефоны службы спасения 101 и 112</w:t>
      </w:r>
    </w:p>
    <w:p>
      <w:pPr>
        <w:spacing w:before="0" w:after="20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В 01 часов 26 минут 14 октября в ЦОУ Борисовского ГРОЧС поступило сообщение о загорании  по адресу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0"/>
          <w:shd w:fill="auto" w:val="clear"/>
        </w:rPr>
        <w:t xml:space="preserve">г. Борисов, ул. Парковая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Пожар деревянной хозяйственной постройки размерами 2х8 м, крыша шиферная по деревянной обрешетке, не электрифицирована. В результате пожара уничтожена крыша на площади 8 кв. м, повреждены стены и имущество хозяйственной постройки. Причина пожара устанавливается. Рассматриваемая версия причины возникновения пожара - неосторожное обращение с огнем.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 </w:t>
      </w:r>
    </w:p>
    <w:p>
      <w:pPr>
        <w:spacing w:before="0" w:after="200" w:line="276"/>
        <w:ind w:right="0" w:left="0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МЧС напоминает: Не курите в постели. Соблюдайте правила пожарной безопасности при курении (не бросайте окурки с балконов многоэтажек).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В 21 часов 34 минуты 15 сентября в ЦОУ Борисовского ГРОЧС поступило сообщение о загорании  по адресу: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0"/>
          <w:shd w:fill="auto" w:val="clear"/>
        </w:rPr>
        <w:t xml:space="preserve">г.Борисов, Улица Орджоникидзе.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Пожар квартиры, расположенной на 1 этаже девятиэтажного, шестиподъездного, блочного, многоквартирного жилого дома, размерами 12х100 м, 1985 г.п., крыша рубероидная по битумной мастике, электрифицирован. АПИ не установлен. Причина пожара устанавливается. Рассматриваемая версия причины возникновения пожара - нарушение правил эксплуатации электросетей и электрооборудования (к/з электропроводки).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МЧС напоминает: соблюдайте правила безопасности при эксплуатации электрооборудования и нагревательных электроприборов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МЧС напоминает,  АПИ устанавливается в жилых помещениях на горизонтальной поверхности потолка на расстоянии не менее метра от осветительных приборов и 0,5 метра от стены.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МЧС напоминает: не оставляйте детей одних!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МЧС напоминает: находясь на отдыхе, не забывайте про безопасность.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МЧС напоминает: для купания выбирайте,  только специально оборудованные места.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Берегите себя и своих близких.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