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D" w:rsidRPr="00A260FB" w:rsidRDefault="0036527D" w:rsidP="0036527D">
      <w:pPr>
        <w:keepNext/>
        <w:spacing w:after="0" w:line="280" w:lineRule="exact"/>
        <w:rPr>
          <w:rFonts w:ascii="Times New Roman" w:hAnsi="Times New Roman" w:cs="Times New Roman"/>
          <w:sz w:val="30"/>
          <w:szCs w:val="30"/>
        </w:rPr>
      </w:pPr>
      <w:bookmarkStart w:id="0" w:name="_GoBack"/>
      <w:bookmarkEnd w:id="0"/>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9"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Эксперты не исключают,что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b/>
          <w:i/>
          <w:sz w:val="28"/>
          <w:szCs w:val="28"/>
        </w:rPr>
        <w:t>Республика Беларусь занимает8-е место в рейтинге стран с самыми низкими показателями неонатальной смертности</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относящийсякпериодунепосредственнопослеродов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E20B0A" w:rsidRPr="00A260FB">
        <w:rPr>
          <w:rFonts w:ascii="Times New Roman" w:hAnsi="Times New Roman" w:cs="Times New Roman"/>
          <w:i/>
          <w:sz w:val="28"/>
          <w:szCs w:val="28"/>
          <w:shd w:val="clear" w:color="auto" w:fill="FFFFFF"/>
        </w:rPr>
        <w:t>–</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 xml:space="preserve">Минске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xml:space="preserve">. Оно установлено на уровне 35–40% среднего заработка по странепричем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770B3B" w:rsidRPr="00A260FB">
        <w:rPr>
          <w:rFonts w:ascii="Times New Roman" w:eastAsia="Calibri" w:hAnsi="Times New Roman" w:cs="Times New Roman"/>
          <w:i/>
          <w:sz w:val="28"/>
          <w:szCs w:val="28"/>
        </w:rPr>
        <w:t>в</w:t>
      </w:r>
      <w:r w:rsidRPr="00A260FB">
        <w:rPr>
          <w:rFonts w:ascii="Times New Roman" w:hAnsi="Times New Roman" w:cs="Times New Roman"/>
          <w:i/>
          <w:sz w:val="28"/>
          <w:szCs w:val="28"/>
        </w:rPr>
        <w:t>22,5 тыс. белорусских рублей.</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hyperlink r:id="rId10"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детей,право на пенсиюпо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 xml:space="preserve">2009 году.«Папа-школа»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lastRenderedPageBreak/>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1C" w:rsidRDefault="00D1611C" w:rsidP="00A839A7">
      <w:pPr>
        <w:spacing w:after="0" w:line="240" w:lineRule="auto"/>
      </w:pPr>
      <w:r>
        <w:separator/>
      </w:r>
    </w:p>
  </w:endnote>
  <w:endnote w:type="continuationSeparator" w:id="0">
    <w:p w:rsidR="00D1611C" w:rsidRDefault="00D1611C"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1C" w:rsidRDefault="00D1611C" w:rsidP="00A839A7">
      <w:pPr>
        <w:spacing w:after="0" w:line="240" w:lineRule="auto"/>
      </w:pPr>
      <w:r>
        <w:separator/>
      </w:r>
    </w:p>
  </w:footnote>
  <w:footnote w:type="continuationSeparator" w:id="0">
    <w:p w:rsidR="00D1611C" w:rsidRDefault="00D1611C"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CA5600">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4936BA">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66ABC"/>
    <w:rsid w:val="00191D3C"/>
    <w:rsid w:val="001932D6"/>
    <w:rsid w:val="001A13B8"/>
    <w:rsid w:val="00210238"/>
    <w:rsid w:val="00260041"/>
    <w:rsid w:val="00265D68"/>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36BA"/>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E7177"/>
    <w:rsid w:val="00BF5CAD"/>
    <w:rsid w:val="00C30840"/>
    <w:rsid w:val="00C34646"/>
    <w:rsid w:val="00C42109"/>
    <w:rsid w:val="00C777FE"/>
    <w:rsid w:val="00CA5600"/>
    <w:rsid w:val="00CB0C24"/>
    <w:rsid w:val="00CB56E6"/>
    <w:rsid w:val="00CD6B6D"/>
    <w:rsid w:val="00D1553D"/>
    <w:rsid w:val="00D1611C"/>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trud.gov.by/ru/new_url_normativno_pravovie_akti" TargetMode="External"/><Relationship Id="rId4" Type="http://schemas.microsoft.com/office/2007/relationships/stylesWithEffects" Target="stylesWithEffects.xml"/><Relationship Id="rId9" Type="http://schemas.openxmlformats.org/officeDocument/2006/relationships/hyperlink" Target="http://www.mintrud.gov.by/narodonselenie_gendernaya_i_semeinaya_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F4D0-7ED6-47C8-B7D3-A16F6794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Зам по ВР</cp:lastModifiedBy>
  <cp:revision>2</cp:revision>
  <dcterms:created xsi:type="dcterms:W3CDTF">2019-09-18T08:04:00Z</dcterms:created>
  <dcterms:modified xsi:type="dcterms:W3CDTF">2019-09-18T08:04:00Z</dcterms:modified>
</cp:coreProperties>
</file>